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44" w:rsidRDefault="00024944" w:rsidP="00024944">
      <w:r>
        <w:rPr>
          <w:noProof/>
          <w:sz w:val="20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0506E4CC" wp14:editId="74840D25">
            <wp:simplePos x="0" y="0"/>
            <wp:positionH relativeFrom="column">
              <wp:posOffset>-209550</wp:posOffset>
            </wp:positionH>
            <wp:positionV relativeFrom="paragraph">
              <wp:posOffset>-189865</wp:posOffset>
            </wp:positionV>
            <wp:extent cx="2863850" cy="1431925"/>
            <wp:effectExtent l="19050" t="0" r="0" b="0"/>
            <wp:wrapNone/>
            <wp:docPr id="2" name="Bild 2" descr="pLupac1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upac1b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4944" w:rsidRDefault="00024944" w:rsidP="00024944"/>
    <w:p w:rsidR="00024944" w:rsidRDefault="00024944" w:rsidP="00024944"/>
    <w:p w:rsidR="00024944" w:rsidRDefault="00024944" w:rsidP="00024944"/>
    <w:p w:rsidR="00024944" w:rsidRDefault="00024944" w:rsidP="00024944"/>
    <w:p w:rsidR="00024944" w:rsidRDefault="00024944" w:rsidP="00024944"/>
    <w:p w:rsidR="00024944" w:rsidRDefault="00024944" w:rsidP="00024944"/>
    <w:p w:rsidR="00024944" w:rsidRDefault="00024944" w:rsidP="00024944">
      <w:pPr>
        <w:jc w:val="center"/>
      </w:pPr>
      <w:r w:rsidRPr="00643DC2">
        <w:rPr>
          <w:b/>
          <w:bCs/>
          <w:szCs w:val="22"/>
          <w:lang w:val="de-AT"/>
        </w:rPr>
        <w:t>Richtlinie</w:t>
      </w:r>
    </w:p>
    <w:p w:rsidR="00024944" w:rsidRPr="00643DC2" w:rsidRDefault="00024944" w:rsidP="00024944">
      <w:pPr>
        <w:pStyle w:val="Format1"/>
        <w:jc w:val="center"/>
        <w:outlineLvl w:val="0"/>
        <w:rPr>
          <w:b/>
          <w:bCs/>
          <w:szCs w:val="22"/>
          <w:lang w:val="de-AT"/>
        </w:rPr>
      </w:pPr>
      <w:r w:rsidRPr="00643DC2">
        <w:rPr>
          <w:b/>
          <w:bCs/>
          <w:szCs w:val="22"/>
          <w:lang w:val="de-AT"/>
        </w:rPr>
        <w:t>für die Ausschreibu</w:t>
      </w:r>
      <w:r w:rsidR="00806D9D">
        <w:rPr>
          <w:b/>
          <w:bCs/>
          <w:szCs w:val="22"/>
          <w:lang w:val="de-AT"/>
        </w:rPr>
        <w:t>ng des Wissenschaftspreises 2015</w:t>
      </w:r>
    </w:p>
    <w:p w:rsidR="00024944" w:rsidRDefault="00024944" w:rsidP="00024944">
      <w:pPr>
        <w:pStyle w:val="Format1"/>
        <w:rPr>
          <w:lang w:val="de-AT"/>
        </w:rPr>
      </w:pPr>
    </w:p>
    <w:p w:rsidR="00024944" w:rsidRDefault="00024944" w:rsidP="00024944">
      <w:pPr>
        <w:pStyle w:val="Format1"/>
        <w:rPr>
          <w:lang w:val="de-AT"/>
        </w:rPr>
      </w:pPr>
    </w:p>
    <w:p w:rsidR="00024944" w:rsidRDefault="00806D9D" w:rsidP="00024944">
      <w:pPr>
        <w:pStyle w:val="Format1"/>
        <w:rPr>
          <w:lang w:val="de-AT"/>
        </w:rPr>
      </w:pPr>
      <w:r>
        <w:rPr>
          <w:lang w:val="de-AT"/>
        </w:rPr>
        <w:t>Mit dem</w:t>
      </w:r>
      <w:r w:rsidR="00024944">
        <w:rPr>
          <w:lang w:val="de-AT"/>
        </w:rPr>
        <w:t xml:space="preserve"> Wissenschafts</w:t>
      </w:r>
      <w:r>
        <w:rPr>
          <w:lang w:val="de-AT"/>
        </w:rPr>
        <w:t xml:space="preserve">preis </w:t>
      </w:r>
      <w:r w:rsidR="00024944">
        <w:rPr>
          <w:lang w:val="de-AT"/>
        </w:rPr>
        <w:t xml:space="preserve">werden entweder ein wissenschaftliches Gesamtwerk, eine wissenschaftliche Publikation bzw. eine Dissertation, deren akademisches Verfahren abgeschlossen ist, gewürdigt. </w:t>
      </w:r>
    </w:p>
    <w:p w:rsidR="00024944" w:rsidRDefault="00024944" w:rsidP="00024944">
      <w:pPr>
        <w:pStyle w:val="Format1"/>
        <w:rPr>
          <w:lang w:val="de-AT"/>
        </w:rPr>
      </w:pPr>
    </w:p>
    <w:p w:rsidR="00205357" w:rsidRDefault="00205357" w:rsidP="00024944">
      <w:pPr>
        <w:pStyle w:val="Format1"/>
        <w:rPr>
          <w:lang w:val="de-AT"/>
        </w:rPr>
      </w:pPr>
    </w:p>
    <w:p w:rsidR="00024944" w:rsidRPr="0095716D" w:rsidRDefault="00024944" w:rsidP="00024944">
      <w:pPr>
        <w:pStyle w:val="Format1"/>
        <w:rPr>
          <w:b/>
          <w:lang w:val="de-AT"/>
        </w:rPr>
      </w:pPr>
      <w:r w:rsidRPr="0095716D">
        <w:rPr>
          <w:b/>
          <w:lang w:val="de-AT"/>
        </w:rPr>
        <w:t xml:space="preserve">Grundsätze des </w:t>
      </w:r>
      <w:r>
        <w:rPr>
          <w:b/>
          <w:lang w:val="de-AT"/>
        </w:rPr>
        <w:t>Ausschreibungs</w:t>
      </w:r>
      <w:r w:rsidRPr="0095716D">
        <w:rPr>
          <w:b/>
          <w:lang w:val="de-AT"/>
        </w:rPr>
        <w:t>verfahrens</w:t>
      </w:r>
    </w:p>
    <w:p w:rsidR="00024944" w:rsidRPr="00205357" w:rsidRDefault="00024944" w:rsidP="00024944">
      <w:pPr>
        <w:pStyle w:val="Format1"/>
        <w:rPr>
          <w:u w:val="single"/>
          <w:lang w:val="de-AT"/>
        </w:rPr>
      </w:pPr>
      <w:r w:rsidRPr="00205357">
        <w:rPr>
          <w:bCs/>
          <w:u w:val="single"/>
          <w:lang w:val="de-AT"/>
        </w:rPr>
        <w:t>1. Jury</w:t>
      </w:r>
    </w:p>
    <w:p w:rsidR="00024944" w:rsidRDefault="00024944" w:rsidP="00024944">
      <w:pPr>
        <w:pStyle w:val="Format1"/>
        <w:rPr>
          <w:lang w:val="de-AT"/>
        </w:rPr>
      </w:pPr>
      <w:r>
        <w:rPr>
          <w:lang w:val="de-AT"/>
        </w:rPr>
        <w:t>Die gemäß § 3 Abs.1 der Stiftungssatzung eingesetzte Jury unterbreitet dem Stiftungskuratorium die Vorschläge für den Wissenschaftspreis. Sie wählt eine Vor-sitzende/einen Vorsitzenden, die/der die Arbeiten zu koordinieren hat.</w:t>
      </w:r>
    </w:p>
    <w:p w:rsidR="00024944" w:rsidRDefault="00024944" w:rsidP="00024944">
      <w:pPr>
        <w:pStyle w:val="Format1"/>
        <w:rPr>
          <w:u w:val="single"/>
          <w:lang w:val="de-AT"/>
        </w:rPr>
      </w:pPr>
    </w:p>
    <w:p w:rsidR="00024944" w:rsidRPr="00205357" w:rsidRDefault="00024944" w:rsidP="00024944">
      <w:pPr>
        <w:pStyle w:val="Format1"/>
        <w:rPr>
          <w:u w:val="single"/>
          <w:lang w:val="de-AT"/>
        </w:rPr>
      </w:pPr>
      <w:r w:rsidRPr="00205357">
        <w:rPr>
          <w:bCs/>
          <w:u w:val="single"/>
          <w:lang w:val="de-AT"/>
        </w:rPr>
        <w:t>2. Einberufung der Sitzungen</w:t>
      </w:r>
    </w:p>
    <w:p w:rsidR="00024944" w:rsidRDefault="00024944" w:rsidP="00024944">
      <w:pPr>
        <w:pStyle w:val="Format1"/>
        <w:rPr>
          <w:lang w:val="de-AT"/>
        </w:rPr>
      </w:pPr>
      <w:r>
        <w:rPr>
          <w:lang w:val="de-AT"/>
        </w:rPr>
        <w:t xml:space="preserve">Die Jury wird von der Vorsitzenden/dem Vorsitzenden zu ihren Sitzungen einberufen. Von der Einberufung der Jury sind seine Mitglieder vier Wochen vor der Sitzung nach vorheriger Terminvereinbarung mit allen </w:t>
      </w:r>
      <w:r w:rsidR="00806D9D">
        <w:rPr>
          <w:lang w:val="de-AT"/>
        </w:rPr>
        <w:t>Jurymitgliedern</w:t>
      </w:r>
      <w:r>
        <w:rPr>
          <w:lang w:val="de-AT"/>
        </w:rPr>
        <w:t xml:space="preserve"> per E-Mail zu verständigen.</w:t>
      </w:r>
    </w:p>
    <w:p w:rsidR="00024944" w:rsidRDefault="00024944" w:rsidP="00024944">
      <w:pPr>
        <w:pStyle w:val="Format1"/>
        <w:rPr>
          <w:lang w:val="de-AT"/>
        </w:rPr>
      </w:pPr>
    </w:p>
    <w:p w:rsidR="00024944" w:rsidRPr="00205357" w:rsidRDefault="00024944" w:rsidP="00024944">
      <w:pPr>
        <w:pStyle w:val="Format1"/>
        <w:rPr>
          <w:u w:val="single"/>
          <w:lang w:val="de-AT"/>
        </w:rPr>
      </w:pPr>
      <w:r w:rsidRPr="00205357">
        <w:rPr>
          <w:bCs/>
          <w:u w:val="single"/>
          <w:lang w:val="de-AT"/>
        </w:rPr>
        <w:t>3. Beschlusserfordernisse</w:t>
      </w:r>
    </w:p>
    <w:p w:rsidR="00024944" w:rsidRDefault="00024944" w:rsidP="00024944">
      <w:pPr>
        <w:pStyle w:val="Format1"/>
        <w:rPr>
          <w:lang w:val="de-AT"/>
        </w:rPr>
      </w:pPr>
      <w:r>
        <w:rPr>
          <w:lang w:val="de-AT"/>
        </w:rPr>
        <w:t>Die Jury ist beschlussfähig, wenn die/der Vorsitzende und die Hälfte der Jurymitglieder anwesend sind. Sie fasst ihre Beschlüsse einstimmig.</w:t>
      </w:r>
    </w:p>
    <w:p w:rsidR="00024944" w:rsidRDefault="00024944" w:rsidP="00024944">
      <w:pPr>
        <w:pStyle w:val="Format1"/>
        <w:rPr>
          <w:lang w:val="de-AT"/>
        </w:rPr>
      </w:pPr>
    </w:p>
    <w:p w:rsidR="00024944" w:rsidRPr="00205357" w:rsidRDefault="00024944" w:rsidP="00024944">
      <w:pPr>
        <w:pStyle w:val="Format1"/>
        <w:rPr>
          <w:u w:val="single"/>
          <w:lang w:val="de-AT"/>
        </w:rPr>
      </w:pPr>
      <w:r w:rsidRPr="00205357">
        <w:rPr>
          <w:u w:val="single"/>
          <w:lang w:val="de-AT"/>
        </w:rPr>
        <w:t>4. Vertraulichkeit</w:t>
      </w:r>
    </w:p>
    <w:p w:rsidR="00024944" w:rsidRDefault="00024944" w:rsidP="00024944">
      <w:pPr>
        <w:pStyle w:val="Format1"/>
        <w:rPr>
          <w:lang w:val="de-AT"/>
        </w:rPr>
      </w:pPr>
      <w:r>
        <w:rPr>
          <w:lang w:val="de-AT"/>
        </w:rPr>
        <w:t xml:space="preserve">Die Beratungen der Jury sowie die eingereichten Bewerbungen sind vertraulich. </w:t>
      </w:r>
    </w:p>
    <w:p w:rsidR="00024944" w:rsidRDefault="00024944" w:rsidP="00024944">
      <w:pPr>
        <w:pStyle w:val="Format1"/>
        <w:rPr>
          <w:lang w:val="de-AT"/>
        </w:rPr>
      </w:pPr>
    </w:p>
    <w:p w:rsidR="00024944" w:rsidRPr="00205357" w:rsidRDefault="00205357" w:rsidP="00024944">
      <w:pPr>
        <w:pStyle w:val="Format1"/>
        <w:rPr>
          <w:u w:val="single"/>
          <w:lang w:val="de-AT"/>
        </w:rPr>
      </w:pPr>
      <w:r>
        <w:rPr>
          <w:bCs/>
          <w:u w:val="single"/>
          <w:lang w:val="de-AT"/>
        </w:rPr>
        <w:t>5</w:t>
      </w:r>
      <w:r w:rsidR="00024944" w:rsidRPr="00205357">
        <w:rPr>
          <w:bCs/>
          <w:u w:val="single"/>
          <w:lang w:val="de-AT"/>
        </w:rPr>
        <w:t>. Preisgeld</w:t>
      </w:r>
    </w:p>
    <w:p w:rsidR="00024944" w:rsidRDefault="00024944" w:rsidP="00024944">
      <w:pPr>
        <w:pStyle w:val="Format1"/>
        <w:rPr>
          <w:lang w:val="de-AT"/>
        </w:rPr>
      </w:pPr>
      <w:r>
        <w:rPr>
          <w:lang w:val="de-AT"/>
        </w:rPr>
        <w:t>Der Wissenschaftspreis ist mit 15.000 Euro dotiert und kann an maximal 3 Bewerberinnen/Bewerber vergeben werden.</w:t>
      </w:r>
    </w:p>
    <w:p w:rsidR="00024944" w:rsidRDefault="00024944" w:rsidP="00024944">
      <w:pPr>
        <w:pStyle w:val="Format1"/>
        <w:rPr>
          <w:lang w:val="de-AT"/>
        </w:rPr>
      </w:pPr>
    </w:p>
    <w:p w:rsidR="00024944" w:rsidRPr="00205357" w:rsidRDefault="00205357" w:rsidP="00024944">
      <w:pPr>
        <w:pStyle w:val="Format1"/>
        <w:rPr>
          <w:bCs/>
          <w:u w:val="single"/>
          <w:lang w:val="de-AT"/>
        </w:rPr>
      </w:pPr>
      <w:r>
        <w:rPr>
          <w:bCs/>
          <w:u w:val="single"/>
          <w:lang w:val="de-AT"/>
        </w:rPr>
        <w:t>6</w:t>
      </w:r>
      <w:r w:rsidR="00024944" w:rsidRPr="00205357">
        <w:rPr>
          <w:bCs/>
          <w:u w:val="single"/>
          <w:lang w:val="de-AT"/>
        </w:rPr>
        <w:t xml:space="preserve">. Sekretariat </w:t>
      </w:r>
    </w:p>
    <w:p w:rsidR="00024944" w:rsidRDefault="00024944" w:rsidP="00024944">
      <w:pPr>
        <w:pStyle w:val="Format1"/>
        <w:rPr>
          <w:lang w:val="de-AT"/>
        </w:rPr>
      </w:pPr>
      <w:r>
        <w:rPr>
          <w:lang w:val="de-AT"/>
        </w:rPr>
        <w:t>Das Sekretariat der Ju</w:t>
      </w:r>
      <w:r w:rsidR="00806D9D">
        <w:rPr>
          <w:lang w:val="de-AT"/>
        </w:rPr>
        <w:t>ry bildet die Geschäftsführerin</w:t>
      </w:r>
      <w:r>
        <w:rPr>
          <w:lang w:val="de-AT"/>
        </w:rPr>
        <w:t xml:space="preserve"> der Stiftung. Es übernimmt alle im Zusammenhang mit den Sitzungen notwendigen Vorbereitungen und verfasst ein Protokoll über die Jurysitzungen.</w:t>
      </w:r>
    </w:p>
    <w:p w:rsidR="00024944" w:rsidRDefault="00024944" w:rsidP="00024944">
      <w:pPr>
        <w:pStyle w:val="Format1"/>
        <w:rPr>
          <w:lang w:val="de-AT"/>
        </w:rPr>
      </w:pPr>
    </w:p>
    <w:p w:rsidR="00024944" w:rsidRPr="00205357" w:rsidRDefault="00205357" w:rsidP="00024944">
      <w:pPr>
        <w:pStyle w:val="Format1"/>
        <w:rPr>
          <w:u w:val="single"/>
          <w:lang w:val="de-AT"/>
        </w:rPr>
      </w:pPr>
      <w:r>
        <w:rPr>
          <w:bCs/>
          <w:u w:val="single"/>
          <w:lang w:val="de-AT"/>
        </w:rPr>
        <w:t>7</w:t>
      </w:r>
      <w:r w:rsidR="00024944" w:rsidRPr="00205357">
        <w:rPr>
          <w:bCs/>
          <w:u w:val="single"/>
          <w:lang w:val="de-AT"/>
        </w:rPr>
        <w:t>. Ausschreibung</w:t>
      </w:r>
    </w:p>
    <w:p w:rsidR="00024944" w:rsidRDefault="00024944" w:rsidP="00024944">
      <w:pPr>
        <w:pStyle w:val="Format1"/>
        <w:rPr>
          <w:lang w:val="de-AT"/>
        </w:rPr>
      </w:pPr>
      <w:r>
        <w:rPr>
          <w:lang w:val="de-AT"/>
        </w:rPr>
        <w:t xml:space="preserve">Die Ausschreibung des Wissenschaftspreises erfolgt auf der Grundlage der Vorschläge der Jury durch </w:t>
      </w:r>
      <w:r w:rsidR="00806D9D">
        <w:rPr>
          <w:lang w:val="de-AT"/>
        </w:rPr>
        <w:t>die Vorsitzende</w:t>
      </w:r>
      <w:r>
        <w:rPr>
          <w:lang w:val="de-AT"/>
        </w:rPr>
        <w:t xml:space="preserve"> des Stiftungskuratoriums nach Beschlussfassung im Kuratorium. Diese soll durch die Parlamentskorrespondenz, auf dem Webangebot des Parlaments, durch den ORF und weitere geeignete Medien veröffentlicht werden.</w:t>
      </w:r>
    </w:p>
    <w:p w:rsidR="00024944" w:rsidRDefault="00024944" w:rsidP="00024944">
      <w:pPr>
        <w:pStyle w:val="Format1"/>
        <w:rPr>
          <w:lang w:val="de-AT"/>
        </w:rPr>
      </w:pPr>
    </w:p>
    <w:p w:rsidR="00024944" w:rsidRPr="00205357" w:rsidRDefault="00205357" w:rsidP="00024944">
      <w:pPr>
        <w:pStyle w:val="Format1"/>
        <w:rPr>
          <w:bCs/>
          <w:u w:val="single"/>
          <w:lang w:val="de-AT"/>
        </w:rPr>
      </w:pPr>
      <w:r>
        <w:rPr>
          <w:bCs/>
          <w:u w:val="single"/>
          <w:lang w:val="de-AT"/>
        </w:rPr>
        <w:t>8</w:t>
      </w:r>
      <w:r w:rsidR="00024944" w:rsidRPr="00205357">
        <w:rPr>
          <w:bCs/>
          <w:u w:val="single"/>
          <w:lang w:val="de-AT"/>
        </w:rPr>
        <w:t>. Bewerbungsfrist</w:t>
      </w:r>
    </w:p>
    <w:p w:rsidR="00024944" w:rsidRDefault="00595812" w:rsidP="00024944">
      <w:pPr>
        <w:pStyle w:val="Format1"/>
        <w:rPr>
          <w:lang w:val="de-AT"/>
        </w:rPr>
      </w:pPr>
      <w:r>
        <w:rPr>
          <w:lang w:val="de-AT"/>
        </w:rPr>
        <w:t>Bewerbungen sind bis zum 31</w:t>
      </w:r>
      <w:r w:rsidR="00806D9D">
        <w:rPr>
          <w:lang w:val="de-AT"/>
        </w:rPr>
        <w:t>. März 2015</w:t>
      </w:r>
      <w:r w:rsidR="00024944">
        <w:rPr>
          <w:lang w:val="de-AT"/>
        </w:rPr>
        <w:t xml:space="preserve"> (Poststempel) einzureichen.</w:t>
      </w:r>
    </w:p>
    <w:p w:rsidR="00024944" w:rsidRDefault="00024944" w:rsidP="00024944">
      <w:pPr>
        <w:pStyle w:val="Format1"/>
        <w:rPr>
          <w:lang w:val="de-AT"/>
        </w:rPr>
      </w:pPr>
    </w:p>
    <w:p w:rsidR="00024944" w:rsidRPr="00205357" w:rsidRDefault="00205357" w:rsidP="00024944">
      <w:pPr>
        <w:pStyle w:val="Format1"/>
        <w:rPr>
          <w:u w:val="single"/>
          <w:lang w:val="de-AT"/>
        </w:rPr>
      </w:pPr>
      <w:r>
        <w:rPr>
          <w:bCs/>
          <w:u w:val="single"/>
          <w:lang w:val="de-AT"/>
        </w:rPr>
        <w:t>9</w:t>
      </w:r>
      <w:r w:rsidR="00024944" w:rsidRPr="00205357">
        <w:rPr>
          <w:bCs/>
          <w:u w:val="single"/>
          <w:lang w:val="de-AT"/>
        </w:rPr>
        <w:t>. Bewerbungen</w:t>
      </w:r>
    </w:p>
    <w:p w:rsidR="00024944" w:rsidRDefault="00024944" w:rsidP="00024944">
      <w:pPr>
        <w:pStyle w:val="Format1"/>
        <w:rPr>
          <w:lang w:val="de-AT"/>
        </w:rPr>
      </w:pPr>
      <w:r>
        <w:rPr>
          <w:lang w:val="de-AT"/>
        </w:rPr>
        <w:t xml:space="preserve">Anträge sind an die Jury der Margaretha </w:t>
      </w:r>
      <w:proofErr w:type="spellStart"/>
      <w:r>
        <w:rPr>
          <w:lang w:val="de-AT"/>
        </w:rPr>
        <w:t>Lupac</w:t>
      </w:r>
      <w:proofErr w:type="spellEnd"/>
      <w:r>
        <w:rPr>
          <w:lang w:val="de-AT"/>
        </w:rPr>
        <w:t xml:space="preserve"> – Stiftung für Parlamentarismus und Demo</w:t>
      </w:r>
      <w:r>
        <w:rPr>
          <w:lang w:val="de-AT"/>
        </w:rPr>
        <w:softHyphen/>
        <w:t>kratie, per Adresse Parlament, Dr. Karl Renner – Ring 3, 1017 Wien, zu richten.</w:t>
      </w:r>
    </w:p>
    <w:p w:rsidR="00024944" w:rsidRDefault="00024944" w:rsidP="00024944">
      <w:pPr>
        <w:pStyle w:val="Format1"/>
        <w:rPr>
          <w:lang w:val="de-AT"/>
        </w:rPr>
      </w:pPr>
    </w:p>
    <w:p w:rsidR="00024944" w:rsidRDefault="00024944" w:rsidP="00024944">
      <w:pPr>
        <w:pStyle w:val="Format1"/>
        <w:rPr>
          <w:lang w:val="de-AT"/>
        </w:rPr>
      </w:pPr>
      <w:r>
        <w:rPr>
          <w:lang w:val="de-AT"/>
        </w:rPr>
        <w:t>Der Bewerbung ist neben der eingereichten Publikation/Dissertation, ein Lebenslauf anzuschließen. Ferner sind in zweifacher Ausfertigung das Abstract der wissenschaftlichen Arbeit und allenfalls eine Publikationsliste zu übermitteln.</w:t>
      </w:r>
      <w:r w:rsidR="001C0DC8">
        <w:rPr>
          <w:lang w:val="de-AT"/>
        </w:rPr>
        <w:t xml:space="preserve"> Die vorgelegte Publikation/Dissertation soll nicht älter als 3 Jahre sein.</w:t>
      </w:r>
    </w:p>
    <w:p w:rsidR="00024944" w:rsidRDefault="00024944" w:rsidP="00024944">
      <w:pPr>
        <w:pStyle w:val="Format1"/>
        <w:rPr>
          <w:lang w:val="de-AT"/>
        </w:rPr>
      </w:pPr>
    </w:p>
    <w:p w:rsidR="00024944" w:rsidRDefault="00024944" w:rsidP="00024944">
      <w:pPr>
        <w:pStyle w:val="Format1"/>
        <w:rPr>
          <w:lang w:val="de-AT"/>
        </w:rPr>
      </w:pPr>
      <w:r>
        <w:t>Einreichungen</w:t>
      </w:r>
      <w:r>
        <w:rPr>
          <w:lang w:val="de-AT"/>
        </w:rPr>
        <w:t xml:space="preserve"> von Organisationen / Institutionen mit Sitz im In- bzw. Ausland haben darüber hinaus eine genaue Beschreibung der Organisationsstruktur, des Organisationsziels bzw. des Organisationszwecks und eine Liste der in den letzten 3 Jahren durchgeführten Projekte zu enthalten.</w:t>
      </w:r>
    </w:p>
    <w:p w:rsidR="00024944" w:rsidRDefault="00024944" w:rsidP="00024944">
      <w:pPr>
        <w:pStyle w:val="Format1"/>
        <w:rPr>
          <w:lang w:val="de-AT"/>
        </w:rPr>
      </w:pPr>
    </w:p>
    <w:p w:rsidR="00024944" w:rsidRDefault="00024944" w:rsidP="00024944">
      <w:pPr>
        <w:pStyle w:val="Format1"/>
        <w:rPr>
          <w:lang w:val="de-AT"/>
        </w:rPr>
      </w:pPr>
      <w:r>
        <w:rPr>
          <w:lang w:val="de-AT"/>
        </w:rPr>
        <w:t>Anträge, die die Auszeichnung einer Person für ihr wissenschaftliches Gesamtwerk zum Inhalt haben, sind mit einer Begründung in zweifacher Ausfertigung vorzulegen.</w:t>
      </w:r>
    </w:p>
    <w:p w:rsidR="00024944" w:rsidRDefault="00205357" w:rsidP="00024944">
      <w:pPr>
        <w:pStyle w:val="Format1"/>
        <w:rPr>
          <w:lang w:val="de-AT"/>
        </w:rPr>
      </w:pPr>
      <w:r>
        <w:rPr>
          <w:lang w:val="de-AT"/>
        </w:rPr>
        <w:br w:type="column"/>
      </w:r>
    </w:p>
    <w:p w:rsidR="00024944" w:rsidRPr="00205357" w:rsidRDefault="00205357" w:rsidP="00024944">
      <w:pPr>
        <w:pStyle w:val="Format1"/>
        <w:rPr>
          <w:bCs/>
          <w:u w:val="single"/>
        </w:rPr>
      </w:pPr>
      <w:r>
        <w:rPr>
          <w:bCs/>
          <w:u w:val="single"/>
        </w:rPr>
        <w:t>10</w:t>
      </w:r>
      <w:r w:rsidR="00024944" w:rsidRPr="00205357">
        <w:rPr>
          <w:bCs/>
          <w:u w:val="single"/>
        </w:rPr>
        <w:t>. Verfahren</w:t>
      </w:r>
    </w:p>
    <w:p w:rsidR="00024944" w:rsidRDefault="00024944" w:rsidP="00024944">
      <w:pPr>
        <w:pStyle w:val="Format1"/>
        <w:rPr>
          <w:lang w:val="de-AT"/>
        </w:rPr>
      </w:pPr>
      <w:r>
        <w:rPr>
          <w:lang w:val="de-AT"/>
        </w:rPr>
        <w:t xml:space="preserve">Die an die Margaretha </w:t>
      </w:r>
      <w:proofErr w:type="spellStart"/>
      <w:r>
        <w:rPr>
          <w:lang w:val="de-AT"/>
        </w:rPr>
        <w:t>Lupac</w:t>
      </w:r>
      <w:proofErr w:type="spellEnd"/>
      <w:r>
        <w:rPr>
          <w:lang w:val="de-AT"/>
        </w:rPr>
        <w:t xml:space="preserve"> – Stiftung für Parlamentarismus und Demokratie gerichteten Anträge um Zuerkennung eines Wissenschaftspreises sind einschließlich aller eingereichten Unterlagen v</w:t>
      </w:r>
      <w:r w:rsidR="00806D9D">
        <w:rPr>
          <w:lang w:val="de-AT"/>
        </w:rPr>
        <w:t xml:space="preserve">om Sekretariat </w:t>
      </w:r>
      <w:r>
        <w:rPr>
          <w:lang w:val="de-AT"/>
        </w:rPr>
        <w:t>dem Vorsitze</w:t>
      </w:r>
      <w:r w:rsidR="00806D9D">
        <w:rPr>
          <w:lang w:val="de-AT"/>
        </w:rPr>
        <w:t xml:space="preserve">nden der Jury zu übergeben. </w:t>
      </w:r>
      <w:r>
        <w:rPr>
          <w:lang w:val="de-AT"/>
        </w:rPr>
        <w:t>Der Vorsitzende weist die Einreichungen an die einzelnen Jurymitglieder zur Begutachtung zu. Im Fall einer persönlichen Befangenheit kann ein Jurymitglied die Begutachtung einer Zuteilung ablehnen.</w:t>
      </w:r>
    </w:p>
    <w:p w:rsidR="00024944" w:rsidRDefault="00024944" w:rsidP="00024944">
      <w:pPr>
        <w:pStyle w:val="Format1"/>
      </w:pPr>
    </w:p>
    <w:p w:rsidR="00024944" w:rsidRDefault="00024944" w:rsidP="00024944">
      <w:pPr>
        <w:pStyle w:val="Format1"/>
        <w:rPr>
          <w:lang w:val="de-AT"/>
        </w:rPr>
      </w:pPr>
      <w:r>
        <w:rPr>
          <w:lang w:val="de-AT"/>
        </w:rPr>
        <w:t xml:space="preserve">Spätestens zwei Wochen vor jeder Jurysitzung ist allen Jurymitgliedern eine Liste sämtlicher, zu behandelnder Anträge zu übersenden. Jedes Mitglied hat das Recht, Einblick in die nicht von ihr/ihm begutachteten Anträge und die jeweiligen Unterlagen zu nehmen. </w:t>
      </w:r>
    </w:p>
    <w:p w:rsidR="00024944" w:rsidRDefault="00024944" w:rsidP="00024944">
      <w:pPr>
        <w:pStyle w:val="Textkrper"/>
        <w:rPr>
          <w:rFonts w:ascii="Arial" w:hAnsi="Arial" w:cs="Arial"/>
          <w:b w:val="0"/>
          <w:bCs w:val="0"/>
          <w:sz w:val="22"/>
          <w:szCs w:val="22"/>
          <w:lang w:val="de-AT"/>
        </w:rPr>
      </w:pPr>
    </w:p>
    <w:p w:rsidR="00024944" w:rsidRDefault="00024944" w:rsidP="00024944">
      <w:pPr>
        <w:pStyle w:val="Textkrper"/>
        <w:rPr>
          <w:rFonts w:ascii="Arial" w:hAnsi="Arial" w:cs="Arial"/>
          <w:b w:val="0"/>
          <w:bCs w:val="0"/>
          <w:sz w:val="22"/>
          <w:szCs w:val="22"/>
          <w:lang w:val="de-AT"/>
        </w:rPr>
      </w:pPr>
      <w:r>
        <w:rPr>
          <w:rFonts w:ascii="Arial" w:hAnsi="Arial" w:cs="Arial"/>
          <w:b w:val="0"/>
          <w:bCs w:val="0"/>
          <w:sz w:val="22"/>
          <w:szCs w:val="22"/>
          <w:lang w:val="de-AT"/>
        </w:rPr>
        <w:t>Die Begutachtung durch die Jurymitglieder erfolgt schriftlich.</w:t>
      </w:r>
    </w:p>
    <w:p w:rsidR="00024944" w:rsidRDefault="00024944" w:rsidP="00024944">
      <w:pPr>
        <w:pStyle w:val="Textkrper"/>
        <w:rPr>
          <w:rFonts w:ascii="Arial" w:hAnsi="Arial" w:cs="Arial"/>
          <w:b w:val="0"/>
          <w:bCs w:val="0"/>
          <w:sz w:val="22"/>
          <w:szCs w:val="22"/>
          <w:lang w:val="de-AT"/>
        </w:rPr>
      </w:pPr>
    </w:p>
    <w:p w:rsidR="00024944" w:rsidRPr="00205357" w:rsidRDefault="00205357" w:rsidP="00024944">
      <w:pPr>
        <w:pStyle w:val="Format1"/>
        <w:rPr>
          <w:u w:val="single"/>
          <w:lang w:val="de-AT"/>
        </w:rPr>
      </w:pPr>
      <w:r>
        <w:rPr>
          <w:bCs/>
          <w:u w:val="single"/>
          <w:lang w:val="de-AT"/>
        </w:rPr>
        <w:t>11</w:t>
      </w:r>
      <w:r w:rsidR="00024944" w:rsidRPr="00205357">
        <w:rPr>
          <w:bCs/>
          <w:u w:val="single"/>
          <w:lang w:val="de-AT"/>
        </w:rPr>
        <w:t>. Reihung der Kandidatinnen/Kandidaten</w:t>
      </w:r>
    </w:p>
    <w:p w:rsidR="00024944" w:rsidRDefault="00024944" w:rsidP="00024944">
      <w:pPr>
        <w:pStyle w:val="Format1"/>
        <w:rPr>
          <w:lang w:val="de-AT"/>
        </w:rPr>
      </w:pPr>
      <w:r>
        <w:rPr>
          <w:lang w:val="de-AT"/>
        </w:rPr>
        <w:t xml:space="preserve">Die Mitglieder der Jury können dem Kuratorium </w:t>
      </w:r>
      <w:r w:rsidR="00684D47">
        <w:rPr>
          <w:lang w:val="de-AT"/>
        </w:rPr>
        <w:t>bis zu drei Kandidatinnen/Kandidaten vorschlagen</w:t>
      </w:r>
      <w:r>
        <w:rPr>
          <w:lang w:val="de-AT"/>
        </w:rPr>
        <w:t xml:space="preserve"> und eine Reihung vornehmen</w:t>
      </w:r>
      <w:r w:rsidR="00684D47">
        <w:rPr>
          <w:lang w:val="de-AT"/>
        </w:rPr>
        <w:t>.</w:t>
      </w:r>
      <w:bookmarkStart w:id="0" w:name="_GoBack"/>
      <w:bookmarkEnd w:id="0"/>
    </w:p>
    <w:p w:rsidR="00024944" w:rsidRDefault="00024944" w:rsidP="00024944">
      <w:pPr>
        <w:pStyle w:val="Textkrper"/>
        <w:rPr>
          <w:rFonts w:ascii="Arial" w:hAnsi="Arial" w:cs="Arial"/>
          <w:b w:val="0"/>
          <w:bCs w:val="0"/>
          <w:sz w:val="22"/>
          <w:szCs w:val="22"/>
          <w:lang w:val="de-AT"/>
        </w:rPr>
      </w:pPr>
    </w:p>
    <w:p w:rsidR="00024944" w:rsidRDefault="00024944" w:rsidP="00024944">
      <w:pPr>
        <w:pStyle w:val="Format1"/>
        <w:rPr>
          <w:lang w:val="de-AT"/>
        </w:rPr>
      </w:pPr>
      <w:r>
        <w:rPr>
          <w:lang w:val="de-AT"/>
        </w:rPr>
        <w:t xml:space="preserve">Die in der Jurysitzung beschlossenen Vorschläge über die Verleihung des Wissenschaftspreises sind in einem schriftlichen Protokoll festzuhalten, das von den Jurymitgliedern nach Überprüfung zu unterzeichnen und unverzüglich an </w:t>
      </w:r>
      <w:r w:rsidR="00806D9D">
        <w:rPr>
          <w:lang w:val="de-AT"/>
        </w:rPr>
        <w:t>die Vorsitzende</w:t>
      </w:r>
      <w:r>
        <w:rPr>
          <w:lang w:val="de-AT"/>
        </w:rPr>
        <w:t xml:space="preserve"> des Stiftungskuratoriums weiterzuleiten ist.</w:t>
      </w:r>
    </w:p>
    <w:p w:rsidR="00024944" w:rsidRDefault="00024944" w:rsidP="00024944">
      <w:pPr>
        <w:pStyle w:val="Textkrper"/>
        <w:rPr>
          <w:rFonts w:ascii="Arial" w:hAnsi="Arial" w:cs="Arial"/>
          <w:b w:val="0"/>
          <w:bCs w:val="0"/>
          <w:sz w:val="22"/>
          <w:szCs w:val="22"/>
          <w:lang w:val="de-AT"/>
        </w:rPr>
      </w:pPr>
    </w:p>
    <w:p w:rsidR="00024944" w:rsidRDefault="00024944" w:rsidP="00024944">
      <w:pPr>
        <w:pStyle w:val="Format1"/>
        <w:rPr>
          <w:lang w:val="de-AT"/>
        </w:rPr>
      </w:pPr>
      <w:r>
        <w:rPr>
          <w:lang w:val="de-AT"/>
        </w:rPr>
        <w:t xml:space="preserve">Das Vorschlagsrecht für die Verleihung des Wissenschaftspreises der vom </w:t>
      </w:r>
      <w:proofErr w:type="spellStart"/>
      <w:r>
        <w:rPr>
          <w:lang w:val="de-AT"/>
        </w:rPr>
        <w:t>Stiftungskura</w:t>
      </w:r>
      <w:r>
        <w:rPr>
          <w:lang w:val="de-AT"/>
        </w:rPr>
        <w:softHyphen/>
        <w:t>torium</w:t>
      </w:r>
      <w:proofErr w:type="spellEnd"/>
      <w:r>
        <w:rPr>
          <w:lang w:val="de-AT"/>
        </w:rPr>
        <w:t xml:space="preserve"> eingesetzten ehrenamtlichen Fachjury unterliegt keinerlei Einschränkungen. </w:t>
      </w:r>
    </w:p>
    <w:p w:rsidR="00024944" w:rsidRDefault="00024944" w:rsidP="00024944">
      <w:pPr>
        <w:pStyle w:val="Format1"/>
        <w:rPr>
          <w:lang w:val="de-AT"/>
        </w:rPr>
      </w:pPr>
    </w:p>
    <w:p w:rsidR="00024944" w:rsidRPr="00205357" w:rsidRDefault="00205357" w:rsidP="00024944">
      <w:pPr>
        <w:pStyle w:val="Format1"/>
        <w:rPr>
          <w:u w:val="single"/>
          <w:lang w:val="de-AT"/>
        </w:rPr>
      </w:pPr>
      <w:r>
        <w:rPr>
          <w:u w:val="single"/>
          <w:lang w:val="de-AT"/>
        </w:rPr>
        <w:t>12</w:t>
      </w:r>
      <w:r w:rsidR="00024944" w:rsidRPr="00205357">
        <w:rPr>
          <w:u w:val="single"/>
          <w:lang w:val="de-AT"/>
        </w:rPr>
        <w:t>. Entscheidung durch das Kuratorium</w:t>
      </w:r>
    </w:p>
    <w:p w:rsidR="00024944" w:rsidRDefault="00024944" w:rsidP="00024944">
      <w:pPr>
        <w:pStyle w:val="Format1"/>
        <w:rPr>
          <w:lang w:val="de-AT"/>
        </w:rPr>
      </w:pPr>
      <w:r>
        <w:rPr>
          <w:lang w:val="de-AT"/>
        </w:rPr>
        <w:t>Auf der Basis der Vorschläge der Jury trifft das Kuratorium seine Entscheidung über die Preisträgerin/den Preisträger. Die Kuratoriumsmitglieder können nach der Entscheidung durch die Jury bei der Geschä</w:t>
      </w:r>
      <w:r w:rsidR="00806D9D">
        <w:rPr>
          <w:lang w:val="de-AT"/>
        </w:rPr>
        <w:t>ftsführerin</w:t>
      </w:r>
      <w:r>
        <w:rPr>
          <w:lang w:val="de-AT"/>
        </w:rPr>
        <w:t xml:space="preserve"> Einsicht in die Bewerbungen nehmen. Die an das Kuratorium übermittelten Unterlagen sind vertraulich.</w:t>
      </w:r>
    </w:p>
    <w:p w:rsidR="00024944" w:rsidRDefault="00205357" w:rsidP="00024944">
      <w:pPr>
        <w:pStyle w:val="Format1"/>
        <w:rPr>
          <w:lang w:val="de-AT"/>
        </w:rPr>
      </w:pPr>
      <w:r>
        <w:rPr>
          <w:lang w:val="de-AT"/>
        </w:rPr>
        <w:br w:type="column"/>
      </w:r>
    </w:p>
    <w:p w:rsidR="00024944" w:rsidRPr="00205357" w:rsidRDefault="00205357" w:rsidP="00024944">
      <w:pPr>
        <w:pStyle w:val="Format1"/>
        <w:rPr>
          <w:u w:val="single"/>
          <w:lang w:val="de-AT"/>
        </w:rPr>
      </w:pPr>
      <w:r>
        <w:rPr>
          <w:u w:val="single"/>
          <w:lang w:val="de-AT"/>
        </w:rPr>
        <w:t>13</w:t>
      </w:r>
      <w:r w:rsidR="00024944" w:rsidRPr="00205357">
        <w:rPr>
          <w:u w:val="single"/>
          <w:lang w:val="de-AT"/>
        </w:rPr>
        <w:t>. Beschlussfähigkeit des Kuratoriums</w:t>
      </w:r>
    </w:p>
    <w:p w:rsidR="00024944" w:rsidRDefault="00024944" w:rsidP="00024944">
      <w:pPr>
        <w:pStyle w:val="Format1"/>
        <w:rPr>
          <w:lang w:val="de-AT"/>
        </w:rPr>
      </w:pPr>
      <w:r>
        <w:rPr>
          <w:lang w:val="de-AT"/>
        </w:rPr>
        <w:t>Das Kuratorium ist besch</w:t>
      </w:r>
      <w:r w:rsidR="00806D9D">
        <w:rPr>
          <w:lang w:val="de-AT"/>
        </w:rPr>
        <w:t xml:space="preserve">lussfähig, wenn </w:t>
      </w:r>
      <w:r>
        <w:rPr>
          <w:lang w:val="de-AT"/>
        </w:rPr>
        <w:t>die Vorsitzende sowie die Hälfte der Kuratoriumsmitglieder anwesend sind. Die Kuratoriumsmitglieder gemäß § 6 Abs.1 können sich durch ein anderes Kuratoriumsmitglied vertreten lassen. Für einen Beschluss ist Mehrstimmigkeit erforderlich.</w:t>
      </w:r>
    </w:p>
    <w:p w:rsidR="00024944" w:rsidRDefault="00024944" w:rsidP="00024944">
      <w:pPr>
        <w:pStyle w:val="Format1"/>
        <w:rPr>
          <w:lang w:val="de-AT"/>
        </w:rPr>
      </w:pPr>
    </w:p>
    <w:p w:rsidR="00024944" w:rsidRPr="00205357" w:rsidRDefault="00205357" w:rsidP="00024944">
      <w:pPr>
        <w:pStyle w:val="Format1"/>
        <w:rPr>
          <w:u w:val="single"/>
          <w:lang w:val="de-AT"/>
        </w:rPr>
      </w:pPr>
      <w:r>
        <w:rPr>
          <w:u w:val="single"/>
          <w:lang w:val="de-AT"/>
        </w:rPr>
        <w:t>14</w:t>
      </w:r>
      <w:r w:rsidR="00024944" w:rsidRPr="00205357">
        <w:rPr>
          <w:u w:val="single"/>
          <w:lang w:val="de-AT"/>
        </w:rPr>
        <w:t>. Ausschluss des Rechtswegs</w:t>
      </w:r>
    </w:p>
    <w:p w:rsidR="00024944" w:rsidRDefault="00024944" w:rsidP="00024944">
      <w:pPr>
        <w:pStyle w:val="Format1"/>
        <w:rPr>
          <w:lang w:val="de-AT"/>
        </w:rPr>
      </w:pPr>
      <w:r>
        <w:rPr>
          <w:lang w:val="de-AT"/>
        </w:rPr>
        <w:t>Die Teilnahme an der Ausschreibung erfolgt unter Ausschluss des Rechtswegs. Die Information der Wettbewerbsteilnehmer erfolgt schriftlich.</w:t>
      </w:r>
    </w:p>
    <w:p w:rsidR="00024944" w:rsidRDefault="00024944" w:rsidP="00024944">
      <w:pPr>
        <w:pStyle w:val="Format1"/>
        <w:rPr>
          <w:u w:val="single"/>
          <w:lang w:val="de-AT"/>
        </w:rPr>
      </w:pPr>
    </w:p>
    <w:p w:rsidR="00024944" w:rsidRPr="00205357" w:rsidRDefault="00205357" w:rsidP="00024944">
      <w:pPr>
        <w:pStyle w:val="Format1"/>
        <w:rPr>
          <w:u w:val="single"/>
          <w:lang w:val="de-AT"/>
        </w:rPr>
      </w:pPr>
      <w:r>
        <w:rPr>
          <w:bCs/>
          <w:u w:val="single"/>
          <w:lang w:val="de-AT"/>
        </w:rPr>
        <w:t>15</w:t>
      </w:r>
      <w:r w:rsidR="00024944" w:rsidRPr="00205357">
        <w:rPr>
          <w:bCs/>
          <w:u w:val="single"/>
          <w:lang w:val="de-AT"/>
        </w:rPr>
        <w:t>. Verleihung</w:t>
      </w:r>
    </w:p>
    <w:p w:rsidR="00024944" w:rsidRDefault="00024944" w:rsidP="00024944">
      <w:pPr>
        <w:pStyle w:val="Format1"/>
        <w:rPr>
          <w:lang w:val="de-AT"/>
        </w:rPr>
      </w:pPr>
      <w:r>
        <w:rPr>
          <w:lang w:val="de-AT"/>
        </w:rPr>
        <w:t>Die Übergabe des Wissenschaftspreises erfolgt im Rahmen eines Festaktes im Parlament durch die Jurymitglieder.</w:t>
      </w:r>
    </w:p>
    <w:sectPr w:rsidR="00024944" w:rsidSect="001F7EC9">
      <w:footerReference w:type="default" r:id="rId8"/>
      <w:pgSz w:w="11906" w:h="16838"/>
      <w:pgMar w:top="1417" w:right="1417" w:bottom="1134" w:left="1417" w:header="720" w:footer="5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8F5" w:rsidRDefault="00595812">
      <w:pPr>
        <w:spacing w:line="240" w:lineRule="auto"/>
      </w:pPr>
      <w:r>
        <w:separator/>
      </w:r>
    </w:p>
  </w:endnote>
  <w:endnote w:type="continuationSeparator" w:id="0">
    <w:p w:rsidR="00BD28F5" w:rsidRDefault="005958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22" w:rsidRDefault="00806D9D">
    <w:pPr>
      <w:pStyle w:val="Fuzeile"/>
      <w:jc w:val="center"/>
      <w:rPr>
        <w:rFonts w:ascii="Arial (W1)" w:hAnsi="Arial (W1)"/>
        <w:color w:val="808080"/>
        <w:sz w:val="18"/>
        <w:lang w:val="de-AT"/>
      </w:rPr>
    </w:pPr>
    <w:r>
      <w:rPr>
        <w:rFonts w:ascii="Arial (W1)" w:hAnsi="Arial (W1)"/>
        <w:color w:val="808080"/>
        <w:sz w:val="18"/>
        <w:lang w:val="de-AT"/>
      </w:rPr>
      <w:t>Parlament, 1017 Wien</w:t>
    </w:r>
  </w:p>
  <w:p w:rsidR="000A4122" w:rsidRDefault="00806D9D">
    <w:pPr>
      <w:pStyle w:val="Fuzeile"/>
      <w:jc w:val="center"/>
      <w:rPr>
        <w:rFonts w:ascii="Arial (W1)" w:hAnsi="Arial (W1)"/>
        <w:color w:val="808080"/>
        <w:sz w:val="18"/>
        <w:lang w:val="it-IT"/>
      </w:rPr>
    </w:pPr>
    <w:r>
      <w:rPr>
        <w:rFonts w:ascii="Arial (W1)" w:hAnsi="Arial (W1)"/>
        <w:color w:val="808080"/>
        <w:sz w:val="18"/>
        <w:lang w:val="it-IT"/>
      </w:rPr>
      <w:t>e-Mail: lupacstiftung@parlament.gv.at, Tel.: +43 1 40110 2216, Fax.: +43 1 40110 2540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8F5" w:rsidRDefault="00595812">
      <w:pPr>
        <w:spacing w:line="240" w:lineRule="auto"/>
      </w:pPr>
      <w:r>
        <w:separator/>
      </w:r>
    </w:p>
  </w:footnote>
  <w:footnote w:type="continuationSeparator" w:id="0">
    <w:p w:rsidR="00BD28F5" w:rsidRDefault="005958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44"/>
    <w:rsid w:val="00024944"/>
    <w:rsid w:val="001748C0"/>
    <w:rsid w:val="001C0DC8"/>
    <w:rsid w:val="00205357"/>
    <w:rsid w:val="00595812"/>
    <w:rsid w:val="00684D47"/>
    <w:rsid w:val="006863FB"/>
    <w:rsid w:val="00806D9D"/>
    <w:rsid w:val="00895943"/>
    <w:rsid w:val="00955965"/>
    <w:rsid w:val="00B55C9E"/>
    <w:rsid w:val="00BD28F5"/>
    <w:rsid w:val="00D250E3"/>
    <w:rsid w:val="00D93A98"/>
    <w:rsid w:val="00DA5A48"/>
    <w:rsid w:val="00FD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4944"/>
    <w:pPr>
      <w:widowControl w:val="0"/>
      <w:tabs>
        <w:tab w:val="left" w:pos="624"/>
        <w:tab w:val="right" w:pos="9015"/>
      </w:tabs>
      <w:spacing w:line="360" w:lineRule="auto"/>
      <w:jc w:val="both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5C9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55C9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55C9E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55C9E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55C9E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55C9E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55C9E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55C9E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55C9E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1">
    <w:name w:val="Format 1"/>
    <w:basedOn w:val="Standard"/>
    <w:qFormat/>
    <w:rsid w:val="006863FB"/>
  </w:style>
  <w:style w:type="paragraph" w:customStyle="1" w:styleId="Format2">
    <w:name w:val="Format 2"/>
    <w:basedOn w:val="Standard"/>
    <w:qFormat/>
    <w:rsid w:val="006863FB"/>
    <w:pPr>
      <w:spacing w:line="240" w:lineRule="auto"/>
    </w:pPr>
  </w:style>
  <w:style w:type="paragraph" w:customStyle="1" w:styleId="Format3">
    <w:name w:val="Format 3"/>
    <w:basedOn w:val="Standard"/>
    <w:qFormat/>
    <w:rsid w:val="006863FB"/>
    <w:pPr>
      <w:ind w:left="624"/>
    </w:pPr>
  </w:style>
  <w:style w:type="paragraph" w:customStyle="1" w:styleId="Format4">
    <w:name w:val="Format 4"/>
    <w:basedOn w:val="Standard"/>
    <w:qFormat/>
    <w:rsid w:val="006863FB"/>
    <w:pPr>
      <w:spacing w:line="240" w:lineRule="auto"/>
      <w:ind w:left="624"/>
    </w:pPr>
  </w:style>
  <w:style w:type="paragraph" w:customStyle="1" w:styleId="Format5">
    <w:name w:val="Format 5"/>
    <w:basedOn w:val="Standard"/>
    <w:qFormat/>
    <w:rsid w:val="006863FB"/>
    <w:pPr>
      <w:ind w:left="624" w:hanging="624"/>
    </w:pPr>
  </w:style>
  <w:style w:type="paragraph" w:customStyle="1" w:styleId="Format6">
    <w:name w:val="Format 6"/>
    <w:basedOn w:val="Standard"/>
    <w:qFormat/>
    <w:rsid w:val="006863FB"/>
    <w:pPr>
      <w:spacing w:line="240" w:lineRule="auto"/>
      <w:ind w:left="624" w:hanging="624"/>
    </w:pPr>
  </w:style>
  <w:style w:type="paragraph" w:styleId="Fuzeile">
    <w:name w:val="footer"/>
    <w:basedOn w:val="Standard"/>
    <w:link w:val="FuzeileZchn"/>
    <w:rsid w:val="006863FB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rsid w:val="006863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6863FB"/>
  </w:style>
  <w:style w:type="character" w:customStyle="1" w:styleId="berschrift1Zchn">
    <w:name w:val="Überschrift 1 Zchn"/>
    <w:basedOn w:val="Absatz-Standardschriftart"/>
    <w:link w:val="berschrift1"/>
    <w:uiPriority w:val="9"/>
    <w:rsid w:val="00B55C9E"/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55C9E"/>
    <w:rPr>
      <w:rFonts w:ascii="Arial" w:eastAsiaTheme="majorEastAsia" w:hAnsi="Arial" w:cstheme="majorBidi"/>
      <w:b/>
      <w:bCs/>
      <w:color w:val="4F81BD" w:themeColor="accent1"/>
      <w:sz w:val="26"/>
      <w:szCs w:val="2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55C9E"/>
    <w:rPr>
      <w:rFonts w:ascii="Arial" w:eastAsiaTheme="majorEastAsia" w:hAnsi="Arial" w:cstheme="majorBidi"/>
      <w:b/>
      <w:bCs/>
      <w:color w:val="4F81BD" w:themeColor="accent1"/>
      <w:sz w:val="22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55C9E"/>
    <w:rPr>
      <w:rFonts w:ascii="Arial" w:eastAsiaTheme="majorEastAsia" w:hAnsi="Arial" w:cstheme="majorBidi"/>
      <w:b/>
      <w:bCs/>
      <w:i/>
      <w:iCs/>
      <w:color w:val="4F81BD" w:themeColor="accent1"/>
      <w:sz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55C9E"/>
    <w:rPr>
      <w:rFonts w:ascii="Arial" w:eastAsiaTheme="majorEastAsia" w:hAnsi="Arial" w:cstheme="majorBidi"/>
      <w:color w:val="243F60" w:themeColor="accent1" w:themeShade="7F"/>
      <w:sz w:val="2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55C9E"/>
    <w:rPr>
      <w:rFonts w:ascii="Arial" w:eastAsiaTheme="majorEastAsia" w:hAnsi="Arial" w:cstheme="majorBidi"/>
      <w:i/>
      <w:iCs/>
      <w:color w:val="243F60" w:themeColor="accent1" w:themeShade="7F"/>
      <w:sz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55C9E"/>
    <w:rPr>
      <w:rFonts w:ascii="Arial" w:eastAsiaTheme="majorEastAsia" w:hAnsi="Arial" w:cstheme="majorBidi"/>
      <w:i/>
      <w:iCs/>
      <w:color w:val="404040" w:themeColor="text1" w:themeTint="BF"/>
      <w:sz w:val="22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55C9E"/>
    <w:rPr>
      <w:rFonts w:ascii="Arial" w:eastAsiaTheme="majorEastAsia" w:hAnsi="Arial" w:cstheme="majorBidi"/>
      <w:color w:val="404040" w:themeColor="text1" w:themeTint="BF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55C9E"/>
    <w:rPr>
      <w:rFonts w:ascii="Arial" w:eastAsiaTheme="majorEastAsia" w:hAnsi="Arial" w:cstheme="majorBidi"/>
      <w:i/>
      <w:iCs/>
      <w:color w:val="404040" w:themeColor="text1" w:themeTint="BF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024944"/>
    <w:rPr>
      <w:rFonts w:ascii="Arial" w:hAnsi="Arial"/>
      <w:sz w:val="22"/>
      <w:lang w:val="de-DE" w:eastAsia="de-DE"/>
    </w:rPr>
  </w:style>
  <w:style w:type="paragraph" w:styleId="Textkrper">
    <w:name w:val="Body Text"/>
    <w:basedOn w:val="Standard"/>
    <w:link w:val="TextkrperZchn"/>
    <w:rsid w:val="00024944"/>
    <w:pPr>
      <w:widowControl/>
      <w:tabs>
        <w:tab w:val="clear" w:pos="624"/>
        <w:tab w:val="clear" w:pos="9015"/>
      </w:tabs>
      <w:spacing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024944"/>
    <w:rPr>
      <w:b/>
      <w:bCs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4944"/>
    <w:pPr>
      <w:widowControl w:val="0"/>
      <w:tabs>
        <w:tab w:val="left" w:pos="624"/>
        <w:tab w:val="right" w:pos="9015"/>
      </w:tabs>
      <w:spacing w:line="360" w:lineRule="auto"/>
      <w:jc w:val="both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5C9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55C9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55C9E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55C9E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55C9E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55C9E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55C9E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55C9E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55C9E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1">
    <w:name w:val="Format 1"/>
    <w:basedOn w:val="Standard"/>
    <w:qFormat/>
    <w:rsid w:val="006863FB"/>
  </w:style>
  <w:style w:type="paragraph" w:customStyle="1" w:styleId="Format2">
    <w:name w:val="Format 2"/>
    <w:basedOn w:val="Standard"/>
    <w:qFormat/>
    <w:rsid w:val="006863FB"/>
    <w:pPr>
      <w:spacing w:line="240" w:lineRule="auto"/>
    </w:pPr>
  </w:style>
  <w:style w:type="paragraph" w:customStyle="1" w:styleId="Format3">
    <w:name w:val="Format 3"/>
    <w:basedOn w:val="Standard"/>
    <w:qFormat/>
    <w:rsid w:val="006863FB"/>
    <w:pPr>
      <w:ind w:left="624"/>
    </w:pPr>
  </w:style>
  <w:style w:type="paragraph" w:customStyle="1" w:styleId="Format4">
    <w:name w:val="Format 4"/>
    <w:basedOn w:val="Standard"/>
    <w:qFormat/>
    <w:rsid w:val="006863FB"/>
    <w:pPr>
      <w:spacing w:line="240" w:lineRule="auto"/>
      <w:ind w:left="624"/>
    </w:pPr>
  </w:style>
  <w:style w:type="paragraph" w:customStyle="1" w:styleId="Format5">
    <w:name w:val="Format 5"/>
    <w:basedOn w:val="Standard"/>
    <w:qFormat/>
    <w:rsid w:val="006863FB"/>
    <w:pPr>
      <w:ind w:left="624" w:hanging="624"/>
    </w:pPr>
  </w:style>
  <w:style w:type="paragraph" w:customStyle="1" w:styleId="Format6">
    <w:name w:val="Format 6"/>
    <w:basedOn w:val="Standard"/>
    <w:qFormat/>
    <w:rsid w:val="006863FB"/>
    <w:pPr>
      <w:spacing w:line="240" w:lineRule="auto"/>
      <w:ind w:left="624" w:hanging="624"/>
    </w:pPr>
  </w:style>
  <w:style w:type="paragraph" w:styleId="Fuzeile">
    <w:name w:val="footer"/>
    <w:basedOn w:val="Standard"/>
    <w:link w:val="FuzeileZchn"/>
    <w:rsid w:val="006863FB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rsid w:val="006863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6863FB"/>
  </w:style>
  <w:style w:type="character" w:customStyle="1" w:styleId="berschrift1Zchn">
    <w:name w:val="Überschrift 1 Zchn"/>
    <w:basedOn w:val="Absatz-Standardschriftart"/>
    <w:link w:val="berschrift1"/>
    <w:uiPriority w:val="9"/>
    <w:rsid w:val="00B55C9E"/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55C9E"/>
    <w:rPr>
      <w:rFonts w:ascii="Arial" w:eastAsiaTheme="majorEastAsia" w:hAnsi="Arial" w:cstheme="majorBidi"/>
      <w:b/>
      <w:bCs/>
      <w:color w:val="4F81BD" w:themeColor="accent1"/>
      <w:sz w:val="26"/>
      <w:szCs w:val="2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55C9E"/>
    <w:rPr>
      <w:rFonts w:ascii="Arial" w:eastAsiaTheme="majorEastAsia" w:hAnsi="Arial" w:cstheme="majorBidi"/>
      <w:b/>
      <w:bCs/>
      <w:color w:val="4F81BD" w:themeColor="accent1"/>
      <w:sz w:val="22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55C9E"/>
    <w:rPr>
      <w:rFonts w:ascii="Arial" w:eastAsiaTheme="majorEastAsia" w:hAnsi="Arial" w:cstheme="majorBidi"/>
      <w:b/>
      <w:bCs/>
      <w:i/>
      <w:iCs/>
      <w:color w:val="4F81BD" w:themeColor="accent1"/>
      <w:sz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55C9E"/>
    <w:rPr>
      <w:rFonts w:ascii="Arial" w:eastAsiaTheme="majorEastAsia" w:hAnsi="Arial" w:cstheme="majorBidi"/>
      <w:color w:val="243F60" w:themeColor="accent1" w:themeShade="7F"/>
      <w:sz w:val="2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55C9E"/>
    <w:rPr>
      <w:rFonts w:ascii="Arial" w:eastAsiaTheme="majorEastAsia" w:hAnsi="Arial" w:cstheme="majorBidi"/>
      <w:i/>
      <w:iCs/>
      <w:color w:val="243F60" w:themeColor="accent1" w:themeShade="7F"/>
      <w:sz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55C9E"/>
    <w:rPr>
      <w:rFonts w:ascii="Arial" w:eastAsiaTheme="majorEastAsia" w:hAnsi="Arial" w:cstheme="majorBidi"/>
      <w:i/>
      <w:iCs/>
      <w:color w:val="404040" w:themeColor="text1" w:themeTint="BF"/>
      <w:sz w:val="22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55C9E"/>
    <w:rPr>
      <w:rFonts w:ascii="Arial" w:eastAsiaTheme="majorEastAsia" w:hAnsi="Arial" w:cstheme="majorBidi"/>
      <w:color w:val="404040" w:themeColor="text1" w:themeTint="BF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55C9E"/>
    <w:rPr>
      <w:rFonts w:ascii="Arial" w:eastAsiaTheme="majorEastAsia" w:hAnsi="Arial" w:cstheme="majorBidi"/>
      <w:i/>
      <w:iCs/>
      <w:color w:val="404040" w:themeColor="text1" w:themeTint="BF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024944"/>
    <w:rPr>
      <w:rFonts w:ascii="Arial" w:hAnsi="Arial"/>
      <w:sz w:val="22"/>
      <w:lang w:val="de-DE" w:eastAsia="de-DE"/>
    </w:rPr>
  </w:style>
  <w:style w:type="paragraph" w:styleId="Textkrper">
    <w:name w:val="Body Text"/>
    <w:basedOn w:val="Standard"/>
    <w:link w:val="TextkrperZchn"/>
    <w:rsid w:val="00024944"/>
    <w:pPr>
      <w:widowControl/>
      <w:tabs>
        <w:tab w:val="clear" w:pos="624"/>
        <w:tab w:val="clear" w:pos="9015"/>
      </w:tabs>
      <w:spacing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024944"/>
    <w:rPr>
      <w:b/>
      <w:bCs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710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Parlamentsdirektion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Janistyn-Novák Susanne, Dr.</dc:creator>
  <cp:lastModifiedBy>Janistyn-Novák Susanne, Dr. </cp:lastModifiedBy>
  <cp:revision>6</cp:revision>
  <dcterms:created xsi:type="dcterms:W3CDTF">2014-11-07T11:23:00Z</dcterms:created>
  <dcterms:modified xsi:type="dcterms:W3CDTF">2014-11-14T13:33:00Z</dcterms:modified>
</cp:coreProperties>
</file>